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0CC0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1223645"/>
            <wp:effectExtent l="0" t="0" r="13970" b="14605"/>
            <wp:docPr id="1" name="图片 1" descr="9f967be1900876ae86fa03c3064b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967be1900876ae86fa03c3064b0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抓取服务指南——办事流程——信访工作流程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2026-04-28T02:59:36Z</dcterms:created>
  <dc:creator>Administrator</dc:creator>
  <cp:lastModifiedBy>李育洋</cp:lastModifiedBy>
  <dcterms:modified xsi:type="dcterms:W3CDTF">2026-04-28T03:00:06Z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eyJoZGlkIjoiZTExZWZkYmZjMWE3NmI1ZGFjNDljYzNkMjAxY2M1OTciLCJ1c2VySWQiOiIxNjQ3MTMyMjU3In0=</vt:lpwstr>
  </property>
  <property fmtid="{D5CDD505-2E9C-101B-9397-08002B2CF9AE}" pid="4" name="ICV">
    <vt:lpwstr>20DA667279A54BEA9C1244F6EA01B253_12</vt:lpwstr>
  </property>
</Properties>
</file>